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60" w:rsidRPr="008931A4" w:rsidRDefault="00B44F60" w:rsidP="00B44F60">
      <w:pPr>
        <w:ind w:firstLine="426"/>
        <w:jc w:val="both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Н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 xml:space="preserve"> з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а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ин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тер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ес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ов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а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ни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те</w:t>
      </w:r>
      <w:r w:rsidR="006D4714" w:rsidRPr="008931A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л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иц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а</w:t>
      </w:r>
      <w:r w:rsidR="006D4714" w:rsidRPr="008931A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с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 xml:space="preserve"> п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е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до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с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в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я</w:t>
      </w:r>
      <w:r w:rsidR="006D4714" w:rsidRPr="008931A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30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-</w:t>
      </w:r>
      <w:r w:rsidRPr="008931A4">
        <w:rPr>
          <w:rFonts w:ascii="Verdana" w:eastAsia="Times New Roman" w:hAnsi="Verdana" w:cs="Times New Roman"/>
          <w:spacing w:val="2"/>
          <w:sz w:val="20"/>
          <w:szCs w:val="20"/>
          <w:lang w:eastAsia="bg-BG"/>
        </w:rPr>
        <w:t>д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н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е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в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е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н</w:t>
      </w:r>
      <w:r w:rsidR="006D4714" w:rsidRPr="008931A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с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ро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к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сч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и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н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="006D4714" w:rsidRPr="008931A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Pr="008931A4">
        <w:rPr>
          <w:rFonts w:ascii="Verdana" w:eastAsia="Times New Roman" w:hAnsi="Verdana" w:cs="Times New Roman"/>
          <w:spacing w:val="2"/>
          <w:sz w:val="20"/>
          <w:szCs w:val="20"/>
          <w:lang w:eastAsia="bg-BG"/>
        </w:rPr>
        <w:t>т</w:t>
      </w:r>
      <w:r w:rsidR="006D4714" w:rsidRPr="008931A4">
        <w:rPr>
          <w:rFonts w:ascii="Verdana" w:eastAsia="Times New Roman" w:hAnsi="Verdana" w:cs="Times New Roman"/>
          <w:spacing w:val="2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…0</w:t>
      </w:r>
      <w:r w:rsidR="002308C8">
        <w:rPr>
          <w:rFonts w:ascii="Verdana" w:eastAsia="Times New Roman" w:hAnsi="Verdana" w:cs="Times New Roman"/>
          <w:sz w:val="20"/>
          <w:szCs w:val="20"/>
          <w:lang w:eastAsia="bg-BG"/>
        </w:rPr>
        <w:t>5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.2020</w:t>
      </w:r>
      <w:r w:rsidR="006D4714" w:rsidRPr="008931A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г.,</w:t>
      </w:r>
      <w:r w:rsidR="006D4714" w:rsidRPr="008931A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з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 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п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р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е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дложен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и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я</w:t>
      </w:r>
      <w:r w:rsidR="006D4714" w:rsidRPr="008931A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и</w:t>
      </w:r>
      <w:r w:rsidR="006D4714" w:rsidRPr="008931A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с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н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ов</w:t>
      </w:r>
      <w:r w:rsidRPr="008931A4">
        <w:rPr>
          <w:rFonts w:ascii="Verdana" w:eastAsia="Times New Roman" w:hAnsi="Verdana" w:cs="Times New Roman"/>
          <w:spacing w:val="-2"/>
          <w:sz w:val="20"/>
          <w:szCs w:val="20"/>
          <w:lang w:eastAsia="bg-BG"/>
        </w:rPr>
        <w:t>и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ща</w:t>
      </w:r>
      <w:r w:rsidR="006D4714" w:rsidRPr="008931A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п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о</w:t>
      </w:r>
      <w:r w:rsidR="006D4714" w:rsidRPr="008931A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н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ас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тоящ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и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я</w:t>
      </w:r>
      <w:r w:rsidR="006D4714" w:rsidRPr="008931A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п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ро</w:t>
      </w:r>
      <w:r w:rsidRPr="008931A4">
        <w:rPr>
          <w:rFonts w:ascii="Verdana" w:eastAsia="Times New Roman" w:hAnsi="Verdana" w:cs="Times New Roman"/>
          <w:spacing w:val="-1"/>
          <w:sz w:val="20"/>
          <w:szCs w:val="20"/>
          <w:lang w:eastAsia="bg-BG"/>
        </w:rPr>
        <w:t>ек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>т</w:t>
      </w:r>
      <w:r w:rsidR="006D4714" w:rsidRPr="008931A4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6D4714" w:rsidRPr="00893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изменение и допълнение </w:t>
      </w:r>
      <w:r w:rsidRPr="008931A4">
        <w:rPr>
          <w:rFonts w:ascii="Verdana" w:eastAsia="Times New Roman" w:hAnsi="Verdana" w:cs="Times New Roman"/>
          <w:spacing w:val="1"/>
          <w:sz w:val="20"/>
          <w:szCs w:val="20"/>
          <w:lang w:eastAsia="bg-BG"/>
        </w:rPr>
        <w:t>н</w:t>
      </w:r>
      <w:r w:rsidRPr="008931A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 </w:t>
      </w:r>
      <w:r w:rsidR="00415936" w:rsidRPr="008931A4">
        <w:rPr>
          <w:rFonts w:ascii="Verdana" w:eastAsia="Times New Roman" w:hAnsi="Verdana" w:cs="Times New Roman"/>
          <w:b/>
          <w:noProof/>
          <w:sz w:val="20"/>
          <w:szCs w:val="20"/>
          <w:lang w:val="ru-RU" w:eastAsia="bg-BG"/>
        </w:rPr>
        <w:t>Наредбата за определянето и администрирането на местните такси и це</w:t>
      </w:r>
      <w:r w:rsidR="00D90FA1" w:rsidRPr="008931A4">
        <w:rPr>
          <w:rFonts w:ascii="Verdana" w:eastAsia="Times New Roman" w:hAnsi="Verdana" w:cs="Times New Roman"/>
          <w:b/>
          <w:noProof/>
          <w:sz w:val="20"/>
          <w:szCs w:val="20"/>
          <w:lang w:val="ru-RU" w:eastAsia="bg-BG"/>
        </w:rPr>
        <w:t xml:space="preserve">ни на услуги на територията на </w:t>
      </w:r>
      <w:r w:rsidR="00D90FA1" w:rsidRPr="008931A4">
        <w:rPr>
          <w:rFonts w:ascii="Verdana" w:eastAsia="Times New Roman" w:hAnsi="Verdana" w:cs="Times New Roman"/>
          <w:b/>
          <w:noProof/>
          <w:sz w:val="20"/>
          <w:szCs w:val="20"/>
          <w:lang w:val="en-US" w:eastAsia="bg-BG"/>
        </w:rPr>
        <w:t>o</w:t>
      </w:r>
      <w:r w:rsidR="00415936" w:rsidRPr="008931A4">
        <w:rPr>
          <w:rFonts w:ascii="Verdana" w:eastAsia="Times New Roman" w:hAnsi="Verdana" w:cs="Times New Roman"/>
          <w:b/>
          <w:noProof/>
          <w:sz w:val="20"/>
          <w:szCs w:val="20"/>
          <w:lang w:val="ru-RU" w:eastAsia="bg-BG"/>
        </w:rPr>
        <w:t xml:space="preserve">бщина Дряново  </w:t>
      </w:r>
      <w:r w:rsidR="006D4714" w:rsidRPr="008931A4">
        <w:rPr>
          <w:rFonts w:ascii="Verdana" w:eastAsia="Times New Roman" w:hAnsi="Verdana" w:cs="Times New Roman"/>
          <w:b/>
          <w:noProof/>
          <w:sz w:val="20"/>
          <w:szCs w:val="20"/>
          <w:lang w:val="en-US" w:eastAsia="bg-BG"/>
        </w:rPr>
        <w:t xml:space="preserve"> </w:t>
      </w:r>
    </w:p>
    <w:p w:rsidR="00B44F60" w:rsidRPr="008931A4" w:rsidRDefault="00B44F60" w:rsidP="00B44F60">
      <w:pPr>
        <w:widowControl w:val="0"/>
        <w:autoSpaceDE w:val="0"/>
        <w:autoSpaceDN w:val="0"/>
        <w:adjustRightInd w:val="0"/>
        <w:spacing w:after="0" w:line="240" w:lineRule="auto"/>
        <w:ind w:right="73" w:firstLine="426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8931A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bg-BG"/>
        </w:rPr>
        <w:t xml:space="preserve">Заинтересованите лица могат да представят предложения и становища по проекта в деловодството на Община </w:t>
      </w:r>
      <w:r w:rsidR="00415936" w:rsidRPr="008931A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bg-BG"/>
        </w:rPr>
        <w:t>Дряново</w:t>
      </w:r>
      <w:r w:rsidRPr="008931A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bg-BG"/>
        </w:rPr>
        <w:t xml:space="preserve">, както и да изпратят същите на официалния имейл на Община </w:t>
      </w:r>
      <w:r w:rsidR="00415936" w:rsidRPr="008931A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bg-BG"/>
        </w:rPr>
        <w:t>Дряново</w:t>
      </w:r>
      <w:r w:rsidRPr="008931A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bg-BG"/>
        </w:rPr>
        <w:t xml:space="preserve">: </w:t>
      </w:r>
      <w:r w:rsidR="00415936" w:rsidRPr="008931A4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bg-BG"/>
        </w:rPr>
        <w:t>dryanovo@dryanovo.bg</w:t>
      </w:r>
    </w:p>
    <w:p w:rsidR="00B44F60" w:rsidRPr="008931A4" w:rsidRDefault="00B44F60" w:rsidP="00DA2906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B44F60" w:rsidRPr="008931A4" w:rsidRDefault="00B44F60" w:rsidP="00DA2906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C45B87" w:rsidRPr="008931A4" w:rsidRDefault="00DA2906" w:rsidP="00DA2906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8931A4">
        <w:rPr>
          <w:rFonts w:ascii="Verdana" w:eastAsia="Times New Roman" w:hAnsi="Verdana" w:cs="Times New Roman"/>
          <w:b/>
          <w:sz w:val="20"/>
          <w:szCs w:val="20"/>
        </w:rPr>
        <w:t>ПРОЕКТ</w:t>
      </w:r>
    </w:p>
    <w:p w:rsidR="00DA2906" w:rsidRPr="008931A4" w:rsidRDefault="00D81928" w:rsidP="00DA2906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8931A4">
        <w:rPr>
          <w:rFonts w:ascii="Verdana" w:eastAsia="Times New Roman" w:hAnsi="Verdana" w:cs="Times New Roman"/>
          <w:b/>
          <w:sz w:val="20"/>
          <w:szCs w:val="20"/>
        </w:rPr>
        <w:t>з</w:t>
      </w:r>
      <w:r w:rsidR="00DA2906" w:rsidRPr="008931A4">
        <w:rPr>
          <w:rFonts w:ascii="Verdana" w:eastAsia="Times New Roman" w:hAnsi="Verdana" w:cs="Times New Roman"/>
          <w:b/>
          <w:sz w:val="20"/>
          <w:szCs w:val="20"/>
        </w:rPr>
        <w:t>а</w:t>
      </w:r>
      <w:r w:rsidR="006D4714" w:rsidRPr="008931A4">
        <w:rPr>
          <w:rFonts w:ascii="Verdana" w:eastAsia="Times New Roman" w:hAnsi="Verdana" w:cs="Times New Roman"/>
          <w:b/>
          <w:sz w:val="20"/>
          <w:szCs w:val="20"/>
        </w:rPr>
        <w:t xml:space="preserve"> изменение и</w:t>
      </w:r>
      <w:r w:rsidR="00DA2906" w:rsidRPr="008931A4">
        <w:rPr>
          <w:rFonts w:ascii="Verdana" w:eastAsia="Times New Roman" w:hAnsi="Verdana" w:cs="Times New Roman"/>
          <w:b/>
          <w:sz w:val="20"/>
          <w:szCs w:val="20"/>
        </w:rPr>
        <w:t xml:space="preserve"> допълнение на </w:t>
      </w:r>
      <w:r w:rsidR="00415936" w:rsidRPr="008931A4">
        <w:rPr>
          <w:rFonts w:ascii="Verdana" w:eastAsia="Times New Roman" w:hAnsi="Verdana" w:cs="Times New Roman"/>
          <w:b/>
          <w:sz w:val="20"/>
          <w:szCs w:val="20"/>
        </w:rPr>
        <w:t>Наредбата за определянето и администрирането на местните такси и це</w:t>
      </w:r>
      <w:r w:rsidR="00D90FA1" w:rsidRPr="008931A4">
        <w:rPr>
          <w:rFonts w:ascii="Verdana" w:eastAsia="Times New Roman" w:hAnsi="Verdana" w:cs="Times New Roman"/>
          <w:b/>
          <w:sz w:val="20"/>
          <w:szCs w:val="20"/>
        </w:rPr>
        <w:t xml:space="preserve">ни на услуги на територията на </w:t>
      </w:r>
      <w:r w:rsidR="00D90FA1" w:rsidRPr="008931A4">
        <w:rPr>
          <w:rFonts w:ascii="Verdana" w:eastAsia="Times New Roman" w:hAnsi="Verdana" w:cs="Times New Roman"/>
          <w:b/>
          <w:sz w:val="20"/>
          <w:szCs w:val="20"/>
          <w:lang w:val="en-US"/>
        </w:rPr>
        <w:t>o</w:t>
      </w:r>
      <w:r w:rsidR="00415936" w:rsidRPr="008931A4">
        <w:rPr>
          <w:rFonts w:ascii="Verdana" w:eastAsia="Times New Roman" w:hAnsi="Verdana" w:cs="Times New Roman"/>
          <w:b/>
          <w:sz w:val="20"/>
          <w:szCs w:val="20"/>
        </w:rPr>
        <w:t xml:space="preserve">бщина Дряново  </w:t>
      </w:r>
    </w:p>
    <w:p w:rsidR="00E53951" w:rsidRPr="008931A4" w:rsidRDefault="00E53951" w:rsidP="00DA2906">
      <w:pPr>
        <w:rPr>
          <w:rFonts w:ascii="Verdana" w:eastAsia="Times New Roman" w:hAnsi="Verdana" w:cs="Times New Roman"/>
          <w:b/>
          <w:sz w:val="20"/>
          <w:szCs w:val="20"/>
        </w:rPr>
      </w:pPr>
    </w:p>
    <w:p w:rsidR="006D4714" w:rsidRPr="008931A4" w:rsidRDefault="00D81928" w:rsidP="006D4714">
      <w:pPr>
        <w:ind w:left="709"/>
        <w:contextualSpacing/>
        <w:jc w:val="both"/>
        <w:rPr>
          <w:rFonts w:ascii="Verdana" w:hAnsi="Verdana" w:cs="Tahoma"/>
          <w:b/>
          <w:sz w:val="20"/>
          <w:szCs w:val="20"/>
        </w:rPr>
      </w:pPr>
      <w:r w:rsidRPr="008931A4">
        <w:rPr>
          <w:rFonts w:ascii="Verdana" w:hAnsi="Verdana"/>
          <w:b/>
          <w:sz w:val="20"/>
          <w:szCs w:val="20"/>
        </w:rPr>
        <w:t xml:space="preserve">1. </w:t>
      </w:r>
      <w:r w:rsidR="006D4714" w:rsidRPr="008931A4">
        <w:rPr>
          <w:rFonts w:ascii="Verdana" w:hAnsi="Verdana" w:cs="Tahoma"/>
          <w:b/>
          <w:sz w:val="20"/>
          <w:szCs w:val="20"/>
        </w:rPr>
        <w:t>Изменя чл. 22, ал. 1 от Наредбата, който придобива следната нова редакция:</w:t>
      </w:r>
    </w:p>
    <w:p w:rsidR="002308C8" w:rsidRPr="00F17287" w:rsidRDefault="002308C8" w:rsidP="002308C8">
      <w:pPr>
        <w:ind w:firstLine="720"/>
        <w:jc w:val="both"/>
        <w:rPr>
          <w:rFonts w:ascii="Verdana" w:hAnsi="Verdana"/>
          <w:sz w:val="20"/>
          <w:szCs w:val="20"/>
        </w:rPr>
      </w:pPr>
      <w:r w:rsidRPr="00F17287">
        <w:rPr>
          <w:rFonts w:ascii="Verdana" w:hAnsi="Verdana"/>
          <w:b/>
          <w:sz w:val="20"/>
          <w:szCs w:val="20"/>
        </w:rPr>
        <w:t xml:space="preserve">Чл.22.(1) </w:t>
      </w:r>
      <w:r w:rsidRPr="00F17287">
        <w:rPr>
          <w:rFonts w:ascii="Verdana" w:hAnsi="Verdana"/>
          <w:sz w:val="20"/>
          <w:szCs w:val="20"/>
        </w:rPr>
        <w:t>За ползване на детска градина родителите или настойниците дължат месечни такси, както следва:</w:t>
      </w:r>
    </w:p>
    <w:p w:rsidR="002308C8" w:rsidRPr="00F17287" w:rsidRDefault="002308C8" w:rsidP="002308C8">
      <w:pPr>
        <w:ind w:firstLine="720"/>
        <w:jc w:val="both"/>
        <w:rPr>
          <w:rFonts w:ascii="Verdana" w:hAnsi="Verdana"/>
          <w:sz w:val="20"/>
          <w:szCs w:val="20"/>
        </w:rPr>
      </w:pPr>
      <w:r w:rsidRPr="00F17287">
        <w:rPr>
          <w:rFonts w:ascii="Verdana" w:hAnsi="Verdana"/>
          <w:sz w:val="20"/>
          <w:szCs w:val="20"/>
        </w:rPr>
        <w:t xml:space="preserve">1. Постоянна месечна такса в размер на 10 лв. на месец.  </w:t>
      </w:r>
    </w:p>
    <w:p w:rsidR="002308C8" w:rsidRPr="00F17287" w:rsidRDefault="002308C8" w:rsidP="002308C8">
      <w:pPr>
        <w:ind w:firstLine="720"/>
        <w:jc w:val="both"/>
        <w:rPr>
          <w:rFonts w:ascii="Verdana" w:hAnsi="Verdana"/>
          <w:sz w:val="20"/>
          <w:szCs w:val="20"/>
        </w:rPr>
      </w:pPr>
      <w:r w:rsidRPr="00F17287">
        <w:rPr>
          <w:rFonts w:ascii="Verdana" w:hAnsi="Verdana"/>
          <w:sz w:val="20"/>
          <w:szCs w:val="20"/>
        </w:rPr>
        <w:t>2. Променлива месечна такса за присъствените дни в размер на:</w:t>
      </w:r>
    </w:p>
    <w:p w:rsidR="002308C8" w:rsidRPr="00F17287" w:rsidRDefault="002308C8" w:rsidP="002308C8">
      <w:pPr>
        <w:ind w:firstLine="720"/>
        <w:jc w:val="both"/>
        <w:rPr>
          <w:rFonts w:ascii="Verdana" w:hAnsi="Verdana"/>
          <w:sz w:val="20"/>
          <w:szCs w:val="20"/>
        </w:rPr>
      </w:pPr>
      <w:r w:rsidRPr="00F17287">
        <w:rPr>
          <w:rFonts w:ascii="Verdana" w:hAnsi="Verdana"/>
          <w:sz w:val="20"/>
          <w:szCs w:val="20"/>
        </w:rPr>
        <w:t xml:space="preserve">- за детска градина </w:t>
      </w:r>
      <w:r w:rsidRPr="00F17287">
        <w:rPr>
          <w:rFonts w:ascii="Verdana" w:hAnsi="Verdana"/>
          <w:b/>
          <w:sz w:val="20"/>
          <w:szCs w:val="20"/>
        </w:rPr>
        <w:t>1,70 лв.</w:t>
      </w:r>
      <w:r w:rsidRPr="00F17287">
        <w:rPr>
          <w:rFonts w:ascii="Verdana" w:hAnsi="Verdana"/>
          <w:sz w:val="20"/>
          <w:szCs w:val="20"/>
        </w:rPr>
        <w:t xml:space="preserve"> за присъствен ден.</w:t>
      </w:r>
    </w:p>
    <w:p w:rsidR="006D4714" w:rsidRPr="002308C8" w:rsidRDefault="002308C8" w:rsidP="002308C8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F17287">
        <w:rPr>
          <w:rFonts w:ascii="Verdana" w:hAnsi="Verdana"/>
          <w:sz w:val="20"/>
          <w:szCs w:val="20"/>
        </w:rPr>
        <w:t xml:space="preserve"> - </w:t>
      </w:r>
      <w:r w:rsidRPr="00F17287">
        <w:rPr>
          <w:rFonts w:ascii="Verdana" w:hAnsi="Verdana"/>
          <w:bCs/>
          <w:sz w:val="20"/>
          <w:szCs w:val="20"/>
        </w:rPr>
        <w:t xml:space="preserve">такса детска кухня - </w:t>
      </w:r>
      <w:r w:rsidRPr="00F17287">
        <w:rPr>
          <w:rFonts w:ascii="Verdana" w:hAnsi="Verdana"/>
          <w:b/>
          <w:bCs/>
          <w:sz w:val="20"/>
          <w:szCs w:val="20"/>
        </w:rPr>
        <w:t xml:space="preserve">2,00 </w:t>
      </w:r>
      <w:r w:rsidRPr="00F17287">
        <w:rPr>
          <w:rFonts w:ascii="Verdana" w:hAnsi="Verdana"/>
          <w:bCs/>
          <w:sz w:val="20"/>
          <w:szCs w:val="20"/>
        </w:rPr>
        <w:t>лв. на ден.</w:t>
      </w:r>
      <w:r w:rsidRPr="002308C8">
        <w:rPr>
          <w:rFonts w:ascii="Verdana" w:hAnsi="Verdana"/>
          <w:bCs/>
          <w:sz w:val="20"/>
          <w:szCs w:val="20"/>
        </w:rPr>
        <w:t xml:space="preserve"> 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8931A4">
        <w:rPr>
          <w:rFonts w:ascii="Verdana" w:hAnsi="Verdana"/>
          <w:b/>
          <w:bCs/>
          <w:sz w:val="20"/>
          <w:szCs w:val="20"/>
        </w:rPr>
        <w:t>2. Изменя и допълва чл. 19 от Наредбата, който придобива следната нова редакция: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b/>
          <w:sz w:val="20"/>
          <w:szCs w:val="20"/>
        </w:rPr>
        <w:t>Чл.19. (1)</w:t>
      </w:r>
      <w:r w:rsidRPr="008931A4">
        <w:rPr>
          <w:rFonts w:ascii="Verdana" w:hAnsi="Verdana"/>
          <w:sz w:val="20"/>
          <w:szCs w:val="20"/>
        </w:rPr>
        <w:t xml:space="preserve"> </w:t>
      </w:r>
      <w:r w:rsidRPr="008931A4">
        <w:rPr>
          <w:rFonts w:ascii="Verdana" w:hAnsi="Verdana"/>
          <w:b/>
          <w:sz w:val="20"/>
          <w:szCs w:val="20"/>
        </w:rPr>
        <w:t>Таксата</w:t>
      </w:r>
      <w:r w:rsidRPr="008931A4">
        <w:rPr>
          <w:rFonts w:ascii="Verdana" w:hAnsi="Verdana"/>
          <w:sz w:val="20"/>
          <w:szCs w:val="20"/>
        </w:rPr>
        <w:t xml:space="preserve">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b/>
          <w:sz w:val="20"/>
          <w:szCs w:val="20"/>
        </w:rPr>
        <w:t>(2)</w:t>
      </w:r>
      <w:r w:rsidRPr="008931A4">
        <w:rPr>
          <w:rFonts w:ascii="Verdana" w:hAnsi="Verdana"/>
          <w:sz w:val="20"/>
          <w:szCs w:val="20"/>
        </w:rPr>
        <w:t xml:space="preserve"> Таксата се заплаща от физическите и юридическите лица ползващи услугата в зависимост от зоната, в която се намират терените, посочени в ал.1.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b/>
          <w:sz w:val="20"/>
          <w:szCs w:val="20"/>
        </w:rPr>
        <w:t>(3)</w:t>
      </w:r>
      <w:r w:rsidRPr="008931A4">
        <w:rPr>
          <w:rFonts w:ascii="Verdana" w:hAnsi="Verdana"/>
          <w:sz w:val="20"/>
          <w:szCs w:val="20"/>
        </w:rPr>
        <w:t xml:space="preserve"> Зоните по ал.2 се определят от Общинския съвет.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b/>
          <w:sz w:val="20"/>
          <w:szCs w:val="20"/>
        </w:rPr>
        <w:t>(4)</w:t>
      </w:r>
      <w:r w:rsidRPr="008931A4">
        <w:rPr>
          <w:rFonts w:ascii="Verdana" w:hAnsi="Verdana"/>
          <w:sz w:val="20"/>
          <w:szCs w:val="20"/>
        </w:rPr>
        <w:t xml:space="preserve"> Таксите се определят на квадратен метър: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а/ за продажба на селскостопанска продукция: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b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 xml:space="preserve">     -</w:t>
      </w:r>
      <w:r w:rsidRPr="008931A4">
        <w:rPr>
          <w:rFonts w:ascii="Verdana" w:hAnsi="Verdana"/>
          <w:sz w:val="20"/>
          <w:szCs w:val="20"/>
        </w:rPr>
        <w:tab/>
        <w:t xml:space="preserve">на ден      </w:t>
      </w:r>
      <w:r w:rsidRPr="008931A4">
        <w:rPr>
          <w:rFonts w:ascii="Verdana" w:hAnsi="Verdana"/>
          <w:b/>
          <w:sz w:val="20"/>
          <w:szCs w:val="20"/>
        </w:rPr>
        <w:t>2.40 лв.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б/ за продажба на друга продукция: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b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 xml:space="preserve">     -</w:t>
      </w:r>
      <w:r w:rsidRPr="008931A4">
        <w:rPr>
          <w:rFonts w:ascii="Verdana" w:hAnsi="Verdana"/>
          <w:sz w:val="20"/>
          <w:szCs w:val="20"/>
        </w:rPr>
        <w:tab/>
        <w:t xml:space="preserve">на ден      </w:t>
      </w:r>
      <w:r w:rsidRPr="008931A4">
        <w:rPr>
          <w:rFonts w:ascii="Verdana" w:hAnsi="Verdana"/>
          <w:b/>
          <w:sz w:val="20"/>
          <w:szCs w:val="20"/>
        </w:rPr>
        <w:t>4.00 лв.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lastRenderedPageBreak/>
        <w:t>в/ по време и на мястото на провеждане на ежегодния панаир и празниците на град Дряново:</w:t>
      </w:r>
    </w:p>
    <w:p w:rsidR="006D4714" w:rsidRPr="008931A4" w:rsidRDefault="006D4714" w:rsidP="006D4714">
      <w:pPr>
        <w:shd w:val="clear" w:color="auto" w:fill="FFFFFF"/>
        <w:ind w:left="1083"/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 xml:space="preserve">- за продажба на промишлени стоки, хранителни стоки, на скара, безалкохолни, бира и др.: </w:t>
      </w:r>
      <w:r w:rsidRPr="008931A4">
        <w:rPr>
          <w:rFonts w:ascii="Verdana" w:hAnsi="Verdana"/>
          <w:b/>
          <w:sz w:val="20"/>
          <w:szCs w:val="20"/>
        </w:rPr>
        <w:t>5.00 лв. на квадратен метър на ден</w:t>
      </w:r>
      <w:r w:rsidRPr="008931A4">
        <w:rPr>
          <w:rFonts w:ascii="Verdana" w:hAnsi="Verdana"/>
          <w:sz w:val="20"/>
          <w:szCs w:val="20"/>
        </w:rPr>
        <w:t>;</w:t>
      </w:r>
    </w:p>
    <w:p w:rsidR="006D4714" w:rsidRPr="008931A4" w:rsidRDefault="006D4714" w:rsidP="006D4714">
      <w:pPr>
        <w:shd w:val="clear" w:color="auto" w:fill="FFFFFF"/>
        <w:ind w:left="1083"/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- за разполагане на стрелбища, люлки и други атракции:</w:t>
      </w:r>
      <w:r w:rsidRPr="008931A4">
        <w:rPr>
          <w:rFonts w:ascii="Verdana" w:hAnsi="Verdana"/>
          <w:b/>
          <w:sz w:val="20"/>
          <w:szCs w:val="20"/>
        </w:rPr>
        <w:t xml:space="preserve"> 2.00 лв. на квадратен метър на ден </w:t>
      </w:r>
      <w:r w:rsidRPr="008931A4">
        <w:rPr>
          <w:rFonts w:ascii="Verdana" w:hAnsi="Verdana"/>
          <w:i/>
          <w:sz w:val="20"/>
          <w:szCs w:val="20"/>
        </w:rPr>
        <w:t>/с ДДС/</w:t>
      </w:r>
      <w:r w:rsidRPr="008931A4">
        <w:rPr>
          <w:rFonts w:ascii="Verdana" w:hAnsi="Verdana"/>
          <w:sz w:val="20"/>
          <w:szCs w:val="20"/>
        </w:rPr>
        <w:t>.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 xml:space="preserve">г/ (нова точка, приета с реш.331/22.07.2013г; отменена с </w:t>
      </w:r>
      <w:r w:rsidRPr="008931A4">
        <w:rPr>
          <w:rFonts w:ascii="Verdana" w:hAnsi="Verdana"/>
          <w:bCs/>
          <w:sz w:val="20"/>
          <w:szCs w:val="20"/>
        </w:rPr>
        <w:t>Реш.№102/25.04.2016г.</w:t>
      </w:r>
      <w:r w:rsidRPr="008931A4">
        <w:rPr>
          <w:rFonts w:ascii="Verdana" w:hAnsi="Verdana"/>
          <w:sz w:val="20"/>
          <w:szCs w:val="20"/>
        </w:rPr>
        <w:t>)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д/ за продажба на селскостопанска продукция от търговци прекупвачи: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b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 xml:space="preserve">      -</w:t>
      </w:r>
      <w:r w:rsidRPr="008931A4">
        <w:rPr>
          <w:rFonts w:ascii="Verdana" w:hAnsi="Verdana"/>
          <w:sz w:val="20"/>
          <w:szCs w:val="20"/>
        </w:rPr>
        <w:tab/>
        <w:t xml:space="preserve">на ден </w:t>
      </w:r>
      <w:r w:rsidRPr="008931A4">
        <w:rPr>
          <w:rFonts w:ascii="Verdana" w:hAnsi="Verdana"/>
          <w:b/>
          <w:sz w:val="20"/>
          <w:szCs w:val="20"/>
        </w:rPr>
        <w:t>1.50 лв.</w:t>
      </w:r>
    </w:p>
    <w:p w:rsidR="002308C8" w:rsidRDefault="006D4714" w:rsidP="006D4714">
      <w:pPr>
        <w:ind w:firstLine="720"/>
        <w:jc w:val="both"/>
        <w:rPr>
          <w:rFonts w:ascii="Verdana" w:hAnsi="Verdana"/>
          <w:b/>
          <w:sz w:val="20"/>
          <w:szCs w:val="20"/>
        </w:rPr>
      </w:pPr>
      <w:r w:rsidRPr="008931A4">
        <w:rPr>
          <w:rFonts w:ascii="Verdana" w:hAnsi="Verdana"/>
          <w:b/>
          <w:sz w:val="20"/>
          <w:szCs w:val="20"/>
        </w:rPr>
        <w:t>е/ за пенсионери, които продават продукция собствено производство</w:t>
      </w:r>
      <w:r w:rsidR="002308C8">
        <w:rPr>
          <w:rFonts w:ascii="Verdana" w:hAnsi="Verdana"/>
          <w:b/>
          <w:sz w:val="20"/>
          <w:szCs w:val="20"/>
        </w:rPr>
        <w:t>:</w:t>
      </w:r>
      <w:r w:rsidRPr="008931A4">
        <w:rPr>
          <w:rFonts w:ascii="Verdana" w:hAnsi="Verdana"/>
          <w:b/>
          <w:sz w:val="20"/>
          <w:szCs w:val="20"/>
        </w:rPr>
        <w:t xml:space="preserve"> </w:t>
      </w:r>
      <w:r w:rsidR="002308C8">
        <w:rPr>
          <w:rFonts w:ascii="Verdana" w:hAnsi="Verdana"/>
          <w:b/>
          <w:sz w:val="20"/>
          <w:szCs w:val="20"/>
        </w:rPr>
        <w:tab/>
        <w:t xml:space="preserve">       </w:t>
      </w:r>
      <w:r w:rsidR="002308C8" w:rsidRPr="00F17287">
        <w:rPr>
          <w:rFonts w:ascii="Verdana" w:hAnsi="Verdana"/>
          <w:b/>
          <w:sz w:val="20"/>
          <w:szCs w:val="20"/>
        </w:rPr>
        <w:t>- на ден</w:t>
      </w:r>
      <w:r w:rsidRPr="00F17287">
        <w:rPr>
          <w:rFonts w:ascii="Verdana" w:hAnsi="Verdana"/>
          <w:b/>
          <w:sz w:val="20"/>
          <w:szCs w:val="20"/>
        </w:rPr>
        <w:t xml:space="preserve"> 1.20</w:t>
      </w:r>
      <w:r w:rsidR="002308C8" w:rsidRPr="00F17287">
        <w:rPr>
          <w:rFonts w:ascii="Verdana" w:hAnsi="Verdana"/>
          <w:b/>
          <w:sz w:val="20"/>
          <w:szCs w:val="20"/>
        </w:rPr>
        <w:t xml:space="preserve"> </w:t>
      </w:r>
      <w:r w:rsidRPr="00F17287">
        <w:rPr>
          <w:rFonts w:ascii="Verdana" w:hAnsi="Verdana"/>
          <w:b/>
          <w:sz w:val="20"/>
          <w:szCs w:val="20"/>
        </w:rPr>
        <w:t>лв.</w:t>
      </w:r>
      <w:r w:rsidRPr="008931A4">
        <w:rPr>
          <w:rFonts w:ascii="Verdana" w:hAnsi="Verdana"/>
          <w:b/>
          <w:sz w:val="20"/>
          <w:szCs w:val="20"/>
        </w:rPr>
        <w:t xml:space="preserve"> 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b/>
          <w:sz w:val="20"/>
          <w:szCs w:val="20"/>
        </w:rPr>
        <w:t>(5)</w:t>
      </w:r>
      <w:r w:rsidRPr="008931A4">
        <w:rPr>
          <w:rFonts w:ascii="Verdana" w:hAnsi="Verdana"/>
          <w:sz w:val="20"/>
          <w:szCs w:val="20"/>
        </w:rPr>
        <w:t xml:space="preserve"> Таксите се плащат при издаване на разрешението за посочения в него период.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b/>
          <w:sz w:val="20"/>
          <w:szCs w:val="20"/>
        </w:rPr>
        <w:t>(6)</w:t>
      </w:r>
      <w:r w:rsidRPr="008931A4">
        <w:rPr>
          <w:rFonts w:ascii="Verdana" w:hAnsi="Verdana"/>
          <w:sz w:val="20"/>
          <w:szCs w:val="20"/>
        </w:rPr>
        <w:t xml:space="preserve"> При ползване на мястото повече от месец таксите се плащат месечно, но не по-късно от 7 дни преди започване на месеца.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b/>
          <w:sz w:val="20"/>
          <w:szCs w:val="20"/>
        </w:rPr>
      </w:pPr>
      <w:r w:rsidRPr="008931A4">
        <w:rPr>
          <w:rFonts w:ascii="Verdana" w:hAnsi="Verdana"/>
          <w:b/>
          <w:sz w:val="20"/>
          <w:szCs w:val="20"/>
        </w:rPr>
        <w:t>(7)</w:t>
      </w:r>
      <w:r w:rsidRPr="008931A4">
        <w:rPr>
          <w:rFonts w:ascii="Verdana" w:hAnsi="Verdana"/>
          <w:sz w:val="20"/>
          <w:szCs w:val="20"/>
        </w:rPr>
        <w:t xml:space="preserve"> </w:t>
      </w:r>
      <w:r w:rsidRPr="008931A4">
        <w:rPr>
          <w:rFonts w:ascii="Verdana" w:hAnsi="Verdana"/>
          <w:b/>
          <w:sz w:val="20"/>
          <w:szCs w:val="20"/>
        </w:rPr>
        <w:t>Места в селата</w:t>
      </w:r>
      <w:r w:rsidRPr="008931A4">
        <w:rPr>
          <w:rFonts w:ascii="Verdana" w:hAnsi="Verdana"/>
          <w:sz w:val="20"/>
          <w:szCs w:val="20"/>
        </w:rPr>
        <w:t xml:space="preserve">, където са организирани панаири, събори и празници се събира такса </w:t>
      </w:r>
      <w:r w:rsidRPr="008931A4">
        <w:rPr>
          <w:rFonts w:ascii="Verdana" w:hAnsi="Verdana"/>
          <w:b/>
          <w:sz w:val="20"/>
          <w:szCs w:val="20"/>
        </w:rPr>
        <w:t>от 1.00 лв. на квадратен метър на ден.</w:t>
      </w:r>
    </w:p>
    <w:p w:rsidR="006D4714" w:rsidRPr="008931A4" w:rsidRDefault="006D4714" w:rsidP="006D4714">
      <w:pPr>
        <w:ind w:firstLine="720"/>
        <w:jc w:val="both"/>
        <w:rPr>
          <w:rFonts w:ascii="Verdana" w:hAnsi="Verdana"/>
          <w:b/>
          <w:sz w:val="20"/>
          <w:szCs w:val="20"/>
        </w:rPr>
      </w:pPr>
      <w:r w:rsidRPr="008931A4">
        <w:rPr>
          <w:rFonts w:ascii="Verdana" w:hAnsi="Verdana"/>
          <w:b/>
          <w:sz w:val="20"/>
          <w:szCs w:val="20"/>
        </w:rPr>
        <w:t xml:space="preserve">3. </w:t>
      </w:r>
      <w:r w:rsidR="0094198F" w:rsidRPr="0094198F">
        <w:rPr>
          <w:rFonts w:ascii="Verdana" w:hAnsi="Verdana"/>
          <w:b/>
          <w:sz w:val="20"/>
          <w:szCs w:val="20"/>
        </w:rPr>
        <w:t xml:space="preserve">Допълва Приложение № 3 към чл. 52 от Наредбата с нов № 53а., </w:t>
      </w:r>
      <w:r w:rsidR="0094198F">
        <w:rPr>
          <w:rFonts w:ascii="Verdana" w:hAnsi="Verdana"/>
          <w:b/>
          <w:sz w:val="20"/>
          <w:szCs w:val="20"/>
        </w:rPr>
        <w:t>и</w:t>
      </w:r>
      <w:r w:rsidRPr="008931A4">
        <w:rPr>
          <w:rFonts w:ascii="Verdana" w:hAnsi="Verdana"/>
          <w:b/>
          <w:sz w:val="20"/>
          <w:szCs w:val="20"/>
        </w:rPr>
        <w:t>зменя Приложение № 3 към чл. 52 от Наредбата от № 40.1. до № 40.23., с изкл. на № 40.12, 40.15 и 40.17,</w:t>
      </w:r>
      <w:r w:rsidR="000D42BD">
        <w:rPr>
          <w:rFonts w:ascii="Verdana" w:hAnsi="Verdana"/>
          <w:b/>
          <w:sz w:val="20"/>
          <w:szCs w:val="20"/>
        </w:rPr>
        <w:t xml:space="preserve"> </w:t>
      </w:r>
      <w:r w:rsidR="000D42BD" w:rsidRPr="00F17287">
        <w:rPr>
          <w:rFonts w:ascii="Verdana" w:hAnsi="Verdana"/>
          <w:b/>
          <w:sz w:val="20"/>
          <w:szCs w:val="20"/>
        </w:rPr>
        <w:t>както и № 60.,</w:t>
      </w:r>
      <w:r w:rsidRPr="008931A4">
        <w:rPr>
          <w:rFonts w:ascii="Verdana" w:hAnsi="Verdana"/>
          <w:b/>
          <w:sz w:val="20"/>
          <w:szCs w:val="20"/>
        </w:rPr>
        <w:t xml:space="preserve"> които придобиват следната нова редакция:</w:t>
      </w:r>
    </w:p>
    <w:p w:rsidR="006D4714" w:rsidRPr="008931A4" w:rsidRDefault="006D4714" w:rsidP="006D4714">
      <w:pPr>
        <w:jc w:val="both"/>
        <w:rPr>
          <w:rFonts w:ascii="Verdana" w:hAnsi="Verdana"/>
          <w:bCs/>
          <w:iCs/>
          <w:spacing w:val="1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40.1.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Ползване на фитнес уреди в общинска спортна зала - еднократно, с вкл. ДДС – 5.00 лв./посещение. </w:t>
      </w:r>
    </w:p>
    <w:p w:rsidR="006D4714" w:rsidRPr="008931A4" w:rsidRDefault="006D4714" w:rsidP="006D4714">
      <w:pPr>
        <w:jc w:val="both"/>
        <w:rPr>
          <w:rFonts w:ascii="Verdana" w:hAnsi="Verdana"/>
          <w:bCs/>
          <w:iCs/>
          <w:spacing w:val="1"/>
          <w:sz w:val="20"/>
          <w:szCs w:val="20"/>
        </w:rPr>
      </w:pP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За ученици и студенти, след показване на актуални ученическа карта или студентска книжка – </w:t>
      </w:r>
      <w:r w:rsidR="000D42BD" w:rsidRPr="00F17287">
        <w:rPr>
          <w:rFonts w:ascii="Verdana" w:hAnsi="Verdana"/>
          <w:bCs/>
          <w:iCs/>
          <w:spacing w:val="1"/>
          <w:sz w:val="20"/>
          <w:szCs w:val="20"/>
        </w:rPr>
        <w:t>3</w:t>
      </w:r>
      <w:r w:rsidRPr="00F17287">
        <w:rPr>
          <w:rFonts w:ascii="Verdana" w:hAnsi="Verdana"/>
          <w:bCs/>
          <w:iCs/>
          <w:spacing w:val="1"/>
          <w:sz w:val="20"/>
          <w:szCs w:val="20"/>
        </w:rPr>
        <w:t>.00 лв./посещение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 xml:space="preserve"> № 40.2.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8931A4">
        <w:rPr>
          <w:rFonts w:ascii="Verdana" w:hAnsi="Verdana"/>
          <w:sz w:val="20"/>
          <w:szCs w:val="20"/>
        </w:rPr>
        <w:t>Ползване на фитнес уреди в общинска спортна зала от ученици - месечно, с вкл. ДДС</w:t>
      </w:r>
      <w:r w:rsidRPr="00F17287">
        <w:rPr>
          <w:rFonts w:ascii="Verdana" w:hAnsi="Verdana"/>
          <w:sz w:val="20"/>
          <w:szCs w:val="20"/>
        </w:rPr>
        <w:t xml:space="preserve">. – </w:t>
      </w:r>
      <w:r w:rsidR="000D42BD" w:rsidRPr="00F17287">
        <w:rPr>
          <w:rFonts w:ascii="Verdana" w:hAnsi="Verdana"/>
          <w:sz w:val="20"/>
          <w:szCs w:val="20"/>
        </w:rPr>
        <w:t>15</w:t>
      </w:r>
      <w:r w:rsidRPr="00F17287">
        <w:rPr>
          <w:rFonts w:ascii="Verdana" w:hAnsi="Verdana"/>
          <w:sz w:val="20"/>
          <w:szCs w:val="20"/>
        </w:rPr>
        <w:t>.00 лв.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40.3. Ползване на фитнес уреди в общинска спортна зала месечно, с вкл. ДДС: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- от възрастни – 30.00 лв.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 xml:space="preserve">- от студенти, след показване на актуална студентска книжка </w:t>
      </w:r>
      <w:r w:rsidRPr="00F17287">
        <w:rPr>
          <w:rFonts w:ascii="Verdana" w:hAnsi="Verdana"/>
          <w:sz w:val="20"/>
          <w:szCs w:val="20"/>
        </w:rPr>
        <w:t>– 2</w:t>
      </w:r>
      <w:r w:rsidR="000D42BD" w:rsidRPr="00F17287">
        <w:rPr>
          <w:rFonts w:ascii="Verdana" w:hAnsi="Verdana"/>
          <w:sz w:val="20"/>
          <w:szCs w:val="20"/>
        </w:rPr>
        <w:t>0</w:t>
      </w:r>
      <w:r w:rsidRPr="00F17287">
        <w:rPr>
          <w:rFonts w:ascii="Verdana" w:hAnsi="Verdana"/>
          <w:sz w:val="20"/>
          <w:szCs w:val="20"/>
        </w:rPr>
        <w:t>.00 лв.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40.4. Ползване на фитнес уреди в общинска спортна зала месечно от спортните клубове /такса за един спортист, с вкл. ДДС/ - 20.00 лв.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40.5.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8931A4">
        <w:rPr>
          <w:rFonts w:ascii="Verdana" w:hAnsi="Verdana"/>
          <w:sz w:val="20"/>
          <w:szCs w:val="20"/>
        </w:rPr>
        <w:t>Ползване на тенис на маса, с вкл. ДДС. – 4.00 лв./час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lastRenderedPageBreak/>
        <w:t>№ 40.6.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8931A4">
        <w:rPr>
          <w:rFonts w:ascii="Verdana" w:hAnsi="Verdana"/>
          <w:sz w:val="20"/>
          <w:szCs w:val="20"/>
        </w:rPr>
        <w:t>Ползване на спортна зала в Общинска спортна зала от физически и юридически лица за тренировка /с вкл. ДДС/. Таксата не се дължи от спортни клубове, които получават субсидия от бюджета на Община Дряново. – 60 лв./час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40.7. Ползване на Мултифункционални зали на 1-ви и 2-ри етаж в административна сграда на Общинската спортна зала от физически и юридически лица /с изключение на спортните клубове, регистрирани на територията на общината и хората с увреждания/, с вкл. ДДС. – 20 лв./час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40.8.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8931A4">
        <w:rPr>
          <w:rFonts w:ascii="Verdana" w:hAnsi="Verdana"/>
          <w:sz w:val="20"/>
          <w:szCs w:val="20"/>
        </w:rPr>
        <w:t>Ползване на футболен терен на стадион „Локомотив” от спортни клубове за тренировка до 90 мин. /с включен ДДС/. Таксата не се дължи от спортни клубове, които получават субсидия от бюджета на Община Дряново.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 xml:space="preserve">    -</w:t>
      </w:r>
      <w:r w:rsidRPr="008931A4">
        <w:rPr>
          <w:rFonts w:ascii="Verdana" w:hAnsi="Verdana"/>
          <w:sz w:val="20"/>
          <w:szCs w:val="20"/>
        </w:rPr>
        <w:tab/>
        <w:t>мъже - 360 лв.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 xml:space="preserve">    -</w:t>
      </w:r>
      <w:r w:rsidRPr="008931A4">
        <w:rPr>
          <w:rFonts w:ascii="Verdana" w:hAnsi="Verdana"/>
          <w:sz w:val="20"/>
          <w:szCs w:val="20"/>
        </w:rPr>
        <w:tab/>
        <w:t>юноши мл. и ст. възраст - 250 лв.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 xml:space="preserve">    -</w:t>
      </w:r>
      <w:r w:rsidRPr="008931A4">
        <w:rPr>
          <w:rFonts w:ascii="Verdana" w:hAnsi="Verdana"/>
          <w:sz w:val="20"/>
          <w:szCs w:val="20"/>
        </w:rPr>
        <w:tab/>
        <w:t>деца - 150 лв.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40.9.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8931A4">
        <w:rPr>
          <w:rFonts w:ascii="Verdana" w:hAnsi="Verdana"/>
          <w:sz w:val="20"/>
          <w:szCs w:val="20"/>
        </w:rPr>
        <w:t>Ползване на футболен терен на стадион „Локомотив” от спортни клубове за контролни срещи и тренировката преди тях, включително съблекални /с  включен ДДС/. Таксата не се дължи  от спортни клубове, които получават субсидия от бюджета на Община Дряново.</w:t>
      </w:r>
    </w:p>
    <w:p w:rsidR="006D4714" w:rsidRPr="008931A4" w:rsidRDefault="006D4714" w:rsidP="006D4714">
      <w:pPr>
        <w:pStyle w:val="a3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мъже - 500 лв.</w:t>
      </w:r>
    </w:p>
    <w:p w:rsidR="006D4714" w:rsidRPr="008931A4" w:rsidRDefault="006D4714" w:rsidP="006D4714">
      <w:pPr>
        <w:pStyle w:val="a3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юноши мл. и ст. възраст - 400 лв.</w:t>
      </w:r>
    </w:p>
    <w:p w:rsidR="006D4714" w:rsidRPr="008931A4" w:rsidRDefault="006D4714" w:rsidP="006D4714">
      <w:pPr>
        <w:pStyle w:val="a3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деца - 200 лв.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40.10.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8931A4">
        <w:rPr>
          <w:rFonts w:ascii="Verdana" w:hAnsi="Verdana"/>
          <w:sz w:val="20"/>
          <w:szCs w:val="20"/>
        </w:rPr>
        <w:t>Ползване на игрище за футбол с изкуствена тревна настилка на стадион „Локомотив” /с включен ДДС/. Таксата не се дължи от спортни клубове, които получават субсидия от бюджета на Община Дряново.</w:t>
      </w:r>
    </w:p>
    <w:p w:rsidR="006D4714" w:rsidRPr="008931A4" w:rsidRDefault="006D4714" w:rsidP="006D4714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без осветление - 40 лв./час</w:t>
      </w:r>
    </w:p>
    <w:p w:rsidR="006D4714" w:rsidRPr="008931A4" w:rsidRDefault="006D4714" w:rsidP="006D4714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с осветление – 60 лв./час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40.11.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8931A4">
        <w:rPr>
          <w:rFonts w:ascii="Verdana" w:hAnsi="Verdana"/>
          <w:sz w:val="20"/>
          <w:szCs w:val="20"/>
        </w:rPr>
        <w:t>Ползване на игрище за футбол с акрилна настилка на стадион „Локомотив” /с включен ДДС/. Таксата не се дължи от спортни клубове, които получават субсидия от бюджета на Община Дряново.</w:t>
      </w:r>
    </w:p>
    <w:p w:rsidR="006D4714" w:rsidRPr="008931A4" w:rsidRDefault="006D4714" w:rsidP="006D4714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без осветление - 40 лв./час</w:t>
      </w:r>
    </w:p>
    <w:p w:rsidR="006D4714" w:rsidRPr="008931A4" w:rsidRDefault="006D4714" w:rsidP="006D4714">
      <w:pPr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с осветление – 60 лв./час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40.13.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8931A4">
        <w:rPr>
          <w:rFonts w:ascii="Verdana" w:hAnsi="Verdana"/>
          <w:sz w:val="20"/>
          <w:szCs w:val="20"/>
        </w:rPr>
        <w:t>Ползване на игрище за баскетбол/волейбол с акрилна настилка на стадион „Локомотив” от спортни клубове, регистрирани извън община Дряново за тренировка, с вкл. ДДС. – 50 лв./час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40.14.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8931A4">
        <w:rPr>
          <w:rFonts w:ascii="Verdana" w:hAnsi="Verdana"/>
          <w:sz w:val="20"/>
          <w:szCs w:val="20"/>
        </w:rPr>
        <w:t>Ползване на тенис кортове - шамот и на игрище с акрилна настилка за тенис на корт на стадион „Локомотив”, с вкл. ДДС. Таксата не се дължи от спортни клубове, които получават субсидия от бюджета на Община Дряново. – 1</w:t>
      </w:r>
      <w:r w:rsidR="00427B0C">
        <w:rPr>
          <w:rFonts w:ascii="Verdana" w:hAnsi="Verdana"/>
          <w:sz w:val="20"/>
          <w:szCs w:val="20"/>
        </w:rPr>
        <w:t>0</w:t>
      </w:r>
      <w:r w:rsidRPr="008931A4">
        <w:rPr>
          <w:rFonts w:ascii="Verdana" w:hAnsi="Verdana"/>
          <w:sz w:val="20"/>
          <w:szCs w:val="20"/>
        </w:rPr>
        <w:t xml:space="preserve"> лв./час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lastRenderedPageBreak/>
        <w:t>№ 40.16.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8931A4">
        <w:rPr>
          <w:rFonts w:ascii="Verdana" w:hAnsi="Verdana"/>
          <w:sz w:val="20"/>
          <w:szCs w:val="20"/>
        </w:rPr>
        <w:t xml:space="preserve">Ползване на лекоатлетическа писта на стадион „Локомотив” от спортни клубове, регистрирани извън община Дряново, за тренировка, с вкл. ДДС. – 40 лв./час 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40.18.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8931A4">
        <w:rPr>
          <w:rFonts w:ascii="Verdana" w:hAnsi="Verdana"/>
          <w:sz w:val="20"/>
          <w:szCs w:val="20"/>
        </w:rPr>
        <w:t>Ползване на сектори за тласкане на гюле, дълъг скок и троен скок на стадион „Локомотив” от спортни   клубове,   регистрирани   извън   община Дряново, за тренировка, с вкл. ДДС. – 15 лв./час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40.19.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8931A4">
        <w:rPr>
          <w:rFonts w:ascii="Verdana" w:hAnsi="Verdana"/>
          <w:sz w:val="20"/>
          <w:szCs w:val="20"/>
        </w:rPr>
        <w:t>Ползване на футболен терен с изкуствена тревна настилка на стадион - с. Царева ливада от спортни клубове за тренировка до 90 мин. /с вкл. ДДС/. Таксата не се дължи от спортни клубове, които получават субсидия от бюджета на Община Дряново. – 150 лв.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40.20.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8931A4">
        <w:rPr>
          <w:rFonts w:ascii="Verdana" w:hAnsi="Verdana"/>
          <w:sz w:val="20"/>
          <w:szCs w:val="20"/>
        </w:rPr>
        <w:t>Ползване на футболен терен с изкуствена тревна настилка на стадион - с. Царева ливада от спортни клубове за контролна среща до 90 мин. /с вкл. ДДС/. Таксата не се дължи от спортни клубове, които получават субсидия от бюджета на Община Дряново. – 250 лв.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40.21.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8931A4">
        <w:rPr>
          <w:rFonts w:ascii="Verdana" w:hAnsi="Verdana"/>
          <w:sz w:val="20"/>
          <w:szCs w:val="20"/>
        </w:rPr>
        <w:t>Ползване на футболен терен с изкуствена тревна настилка   на   стадион   -   с.   Царева ливада от граждани за тренировка /с вкл. ДДС/. - 120 лв./час за цял терен</w:t>
      </w:r>
    </w:p>
    <w:p w:rsidR="006D4714" w:rsidRPr="008931A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40.22.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8931A4">
        <w:rPr>
          <w:rFonts w:ascii="Verdana" w:hAnsi="Verdana"/>
          <w:sz w:val="20"/>
          <w:szCs w:val="20"/>
        </w:rPr>
        <w:t>Ползване на футболен терен на стадион „Локомотив” от граждани за тренировка /с вкл. ДДС/. 300 лв./час за цял терен</w:t>
      </w:r>
    </w:p>
    <w:p w:rsidR="006D4714" w:rsidRDefault="006D4714" w:rsidP="006D4714">
      <w:pPr>
        <w:jc w:val="both"/>
        <w:rPr>
          <w:rFonts w:ascii="Verdana" w:hAnsi="Verdana"/>
          <w:sz w:val="20"/>
          <w:szCs w:val="20"/>
        </w:rPr>
      </w:pPr>
      <w:r w:rsidRPr="008931A4">
        <w:rPr>
          <w:rFonts w:ascii="Verdana" w:hAnsi="Verdana"/>
          <w:sz w:val="20"/>
          <w:szCs w:val="20"/>
        </w:rPr>
        <w:t>№ 40.23.</w:t>
      </w:r>
      <w:r w:rsidRPr="008931A4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8931A4">
        <w:rPr>
          <w:rFonts w:ascii="Verdana" w:hAnsi="Verdana"/>
          <w:sz w:val="20"/>
          <w:szCs w:val="20"/>
        </w:rPr>
        <w:t>Ползване на съблекалня с баня на стадион „Локомотив”, на стадион в с. Царева ливада, с вкл. ДДС. – 4 лв./човек</w:t>
      </w:r>
    </w:p>
    <w:p w:rsidR="00065805" w:rsidRPr="00F17287" w:rsidRDefault="00065805" w:rsidP="006D4714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F17287">
        <w:rPr>
          <w:rFonts w:ascii="Verdana" w:hAnsi="Verdana"/>
          <w:sz w:val="20"/>
          <w:szCs w:val="20"/>
        </w:rPr>
        <w:t>№ 53a. Наем на</w:t>
      </w:r>
      <w:r w:rsidR="00427B0C" w:rsidRPr="00F17287">
        <w:rPr>
          <w:rFonts w:ascii="Verdana" w:hAnsi="Verdana"/>
          <w:sz w:val="20"/>
          <w:szCs w:val="20"/>
        </w:rPr>
        <w:t xml:space="preserve"> един</w:t>
      </w:r>
      <w:r w:rsidRPr="00F17287">
        <w:rPr>
          <w:rFonts w:ascii="Verdana" w:hAnsi="Verdana"/>
          <w:sz w:val="20"/>
          <w:szCs w:val="20"/>
        </w:rPr>
        <w:t xml:space="preserve"> контейнер за строителен или едрогабаритен /обемен/ отпадък, за срок от 7 календарни дни,</w:t>
      </w:r>
      <w:r w:rsidR="00427B0C" w:rsidRPr="00F17287">
        <w:rPr>
          <w:rFonts w:ascii="Verdana" w:hAnsi="Verdana"/>
          <w:sz w:val="20"/>
          <w:szCs w:val="20"/>
        </w:rPr>
        <w:t xml:space="preserve"> с включено еднократно</w:t>
      </w:r>
      <w:r w:rsidRPr="00F17287">
        <w:rPr>
          <w:rFonts w:ascii="Verdana" w:hAnsi="Verdana"/>
          <w:sz w:val="20"/>
          <w:szCs w:val="20"/>
        </w:rPr>
        <w:t xml:space="preserve"> транспортиране на отпадък до Регионално депо- Севлиево и депониране – 100 лв.</w:t>
      </w:r>
      <w:r w:rsidR="00427B0C" w:rsidRPr="00F17287">
        <w:rPr>
          <w:rFonts w:ascii="Verdana" w:hAnsi="Verdana"/>
          <w:sz w:val="20"/>
          <w:szCs w:val="20"/>
        </w:rPr>
        <w:t xml:space="preserve">, които се заплащат предварително. За всеки следващ календарен ден, след изтичане на 7 календарни дни, наемът е 20 лева на ден. </w:t>
      </w:r>
    </w:p>
    <w:p w:rsidR="000D42BD" w:rsidRDefault="000D42BD" w:rsidP="000D42BD">
      <w:pPr>
        <w:jc w:val="both"/>
        <w:rPr>
          <w:rFonts w:ascii="Verdana" w:hAnsi="Verdana"/>
          <w:sz w:val="20"/>
          <w:szCs w:val="20"/>
        </w:rPr>
      </w:pPr>
      <w:r w:rsidRPr="00F17287">
        <w:rPr>
          <w:rFonts w:ascii="Verdana" w:hAnsi="Verdana"/>
          <w:sz w:val="20"/>
          <w:szCs w:val="20"/>
        </w:rPr>
        <w:t>№ 60.</w:t>
      </w:r>
      <w:r w:rsidRPr="00F17287">
        <w:rPr>
          <w:rFonts w:ascii="Verdana" w:hAnsi="Verdana"/>
          <w:bCs/>
          <w:iCs/>
          <w:spacing w:val="1"/>
          <w:sz w:val="20"/>
          <w:szCs w:val="20"/>
        </w:rPr>
        <w:t xml:space="preserve"> </w:t>
      </w:r>
      <w:r w:rsidRPr="00F17287">
        <w:rPr>
          <w:rFonts w:ascii="Verdana" w:hAnsi="Verdana"/>
          <w:sz w:val="20"/>
          <w:szCs w:val="20"/>
        </w:rPr>
        <w:t>Поставяне на кафе – автомат или вендинг машина върху терен общинска собственост /след получено разрешение за поставяне от гл. архитект на общината/ (без ДДС) – 35 лв. месечно</w:t>
      </w:r>
      <w:r>
        <w:rPr>
          <w:rFonts w:ascii="Verdana" w:hAnsi="Verdana"/>
          <w:sz w:val="20"/>
          <w:szCs w:val="20"/>
        </w:rPr>
        <w:t xml:space="preserve"> </w:t>
      </w:r>
    </w:p>
    <w:p w:rsidR="003B4D16" w:rsidRDefault="003B4D16" w:rsidP="006D4714">
      <w:pPr>
        <w:pStyle w:val="a5"/>
        <w:ind w:firstLine="709"/>
        <w:rPr>
          <w:rFonts w:ascii="Verdana" w:hAnsi="Verdana"/>
          <w:sz w:val="20"/>
          <w:szCs w:val="20"/>
        </w:rPr>
      </w:pPr>
    </w:p>
    <w:p w:rsidR="008931A4" w:rsidRPr="008931A4" w:rsidRDefault="008931A4" w:rsidP="006D4714">
      <w:pPr>
        <w:pStyle w:val="a5"/>
        <w:ind w:firstLine="709"/>
        <w:rPr>
          <w:rFonts w:ascii="Verdana" w:hAnsi="Verdana"/>
          <w:sz w:val="20"/>
          <w:szCs w:val="20"/>
        </w:rPr>
      </w:pPr>
    </w:p>
    <w:p w:rsidR="00415936" w:rsidRPr="008931A4" w:rsidRDefault="006D4714" w:rsidP="00415936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931A4">
        <w:rPr>
          <w:rFonts w:ascii="Verdana" w:eastAsia="Times New Roman" w:hAnsi="Verdana" w:cs="Times New Roman"/>
          <w:sz w:val="20"/>
          <w:szCs w:val="20"/>
        </w:rPr>
        <w:t>С</w:t>
      </w:r>
      <w:r w:rsidR="00415936" w:rsidRPr="008931A4">
        <w:rPr>
          <w:rFonts w:ascii="Verdana" w:eastAsia="Times New Roman" w:hAnsi="Verdana" w:cs="Times New Roman"/>
          <w:sz w:val="20"/>
          <w:szCs w:val="20"/>
        </w:rPr>
        <w:t>ъгласувал:</w:t>
      </w:r>
    </w:p>
    <w:p w:rsidR="00415936" w:rsidRPr="008931A4" w:rsidRDefault="00415936" w:rsidP="0041593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931A4">
        <w:rPr>
          <w:rFonts w:ascii="Verdana" w:eastAsia="Times New Roman" w:hAnsi="Verdana" w:cs="Times New Roman"/>
          <w:b/>
          <w:sz w:val="20"/>
          <w:szCs w:val="20"/>
        </w:rPr>
        <w:t>Адв. Галин Ненов</w:t>
      </w:r>
    </w:p>
    <w:p w:rsidR="00415936" w:rsidRPr="008931A4" w:rsidRDefault="00415936" w:rsidP="00415936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8931A4">
        <w:rPr>
          <w:rFonts w:ascii="Verdana" w:eastAsia="Times New Roman" w:hAnsi="Verdana" w:cs="Times New Roman"/>
          <w:i/>
          <w:sz w:val="20"/>
          <w:szCs w:val="20"/>
        </w:rPr>
        <w:t>Юрист на Община Дряново</w:t>
      </w:r>
    </w:p>
    <w:sectPr w:rsidR="00415936" w:rsidRPr="008931A4" w:rsidSect="0085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8F5"/>
    <w:multiLevelType w:val="hybridMultilevel"/>
    <w:tmpl w:val="0232B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7C8C"/>
    <w:multiLevelType w:val="hybridMultilevel"/>
    <w:tmpl w:val="F6E436D8"/>
    <w:lvl w:ilvl="0" w:tplc="1C24D0E6">
      <w:start w:val="1"/>
      <w:numFmt w:val="decimal"/>
      <w:lvlText w:val="%1."/>
      <w:lvlJc w:val="left"/>
      <w:pPr>
        <w:ind w:left="198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731427E5"/>
    <w:multiLevelType w:val="hybridMultilevel"/>
    <w:tmpl w:val="DF9E6412"/>
    <w:lvl w:ilvl="0" w:tplc="282EEC0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77864"/>
    <w:multiLevelType w:val="hybridMultilevel"/>
    <w:tmpl w:val="963E5122"/>
    <w:lvl w:ilvl="0" w:tplc="A8B6D16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1" w:tplc="E3D4E2B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/>
      </w:r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E541E94"/>
    <w:multiLevelType w:val="hybridMultilevel"/>
    <w:tmpl w:val="7D967E00"/>
    <w:lvl w:ilvl="0" w:tplc="100E589A">
      <w:start w:val="1"/>
      <w:numFmt w:val="bullet"/>
      <w:lvlText w:val="-"/>
      <w:lvlJc w:val="left"/>
      <w:pPr>
        <w:ind w:left="1980" w:hanging="360"/>
      </w:pPr>
      <w:rPr>
        <w:rFonts w:ascii="ExcelciorCyr" w:eastAsia="Times New Roman" w:hAnsi="ExcelciorCyr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2906"/>
    <w:rsid w:val="000121E8"/>
    <w:rsid w:val="00051ECB"/>
    <w:rsid w:val="00065805"/>
    <w:rsid w:val="000711D4"/>
    <w:rsid w:val="0007774E"/>
    <w:rsid w:val="000B1874"/>
    <w:rsid w:val="000D42BD"/>
    <w:rsid w:val="000E6924"/>
    <w:rsid w:val="00154AF3"/>
    <w:rsid w:val="0017082D"/>
    <w:rsid w:val="0018071E"/>
    <w:rsid w:val="00223667"/>
    <w:rsid w:val="002308C8"/>
    <w:rsid w:val="002345E0"/>
    <w:rsid w:val="002479FA"/>
    <w:rsid w:val="002672B3"/>
    <w:rsid w:val="002804FD"/>
    <w:rsid w:val="0029148F"/>
    <w:rsid w:val="002D795F"/>
    <w:rsid w:val="002F1C6F"/>
    <w:rsid w:val="003050BA"/>
    <w:rsid w:val="00327B3B"/>
    <w:rsid w:val="00371F6E"/>
    <w:rsid w:val="003B4D16"/>
    <w:rsid w:val="003C4472"/>
    <w:rsid w:val="00410686"/>
    <w:rsid w:val="00415936"/>
    <w:rsid w:val="00427B0C"/>
    <w:rsid w:val="00486C70"/>
    <w:rsid w:val="00503F8E"/>
    <w:rsid w:val="005133CD"/>
    <w:rsid w:val="00554A3F"/>
    <w:rsid w:val="00632D92"/>
    <w:rsid w:val="006574F3"/>
    <w:rsid w:val="006D4714"/>
    <w:rsid w:val="006D4D07"/>
    <w:rsid w:val="006E6804"/>
    <w:rsid w:val="00710C34"/>
    <w:rsid w:val="007501C7"/>
    <w:rsid w:val="00752660"/>
    <w:rsid w:val="007714BB"/>
    <w:rsid w:val="0078076F"/>
    <w:rsid w:val="00825C79"/>
    <w:rsid w:val="00830EDD"/>
    <w:rsid w:val="00854AC7"/>
    <w:rsid w:val="00856942"/>
    <w:rsid w:val="00875FC0"/>
    <w:rsid w:val="00892360"/>
    <w:rsid w:val="008931A4"/>
    <w:rsid w:val="008F26E9"/>
    <w:rsid w:val="00902F95"/>
    <w:rsid w:val="0094198F"/>
    <w:rsid w:val="00952222"/>
    <w:rsid w:val="00974B44"/>
    <w:rsid w:val="009814C3"/>
    <w:rsid w:val="009D63E5"/>
    <w:rsid w:val="00A44886"/>
    <w:rsid w:val="00A65ABF"/>
    <w:rsid w:val="00A966B8"/>
    <w:rsid w:val="00AA1F28"/>
    <w:rsid w:val="00B44F60"/>
    <w:rsid w:val="00BF3F19"/>
    <w:rsid w:val="00C45B87"/>
    <w:rsid w:val="00C47400"/>
    <w:rsid w:val="00CC469C"/>
    <w:rsid w:val="00D76FAE"/>
    <w:rsid w:val="00D771DA"/>
    <w:rsid w:val="00D77BAD"/>
    <w:rsid w:val="00D81928"/>
    <w:rsid w:val="00D9015A"/>
    <w:rsid w:val="00D90FA1"/>
    <w:rsid w:val="00DA2906"/>
    <w:rsid w:val="00E23912"/>
    <w:rsid w:val="00E26D28"/>
    <w:rsid w:val="00E53951"/>
    <w:rsid w:val="00E876C0"/>
    <w:rsid w:val="00EA5634"/>
    <w:rsid w:val="00ED2F1D"/>
    <w:rsid w:val="00EF4B36"/>
    <w:rsid w:val="00F17287"/>
    <w:rsid w:val="00F348F3"/>
    <w:rsid w:val="00F5617C"/>
    <w:rsid w:val="00F7189A"/>
    <w:rsid w:val="00F820C6"/>
    <w:rsid w:val="00F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5C733-DEF6-4BCA-86D9-EEF0FAFB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36"/>
    <w:pPr>
      <w:ind w:left="720"/>
      <w:contextualSpacing/>
    </w:pPr>
  </w:style>
  <w:style w:type="paragraph" w:customStyle="1" w:styleId="CharCharCharChar">
    <w:name w:val="Char Char Char Char"/>
    <w:basedOn w:val="a"/>
    <w:rsid w:val="00EF4B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4">
    <w:name w:val="Hyperlink"/>
    <w:uiPriority w:val="99"/>
    <w:unhideWhenUsed/>
    <w:rsid w:val="007501C7"/>
    <w:rPr>
      <w:strike w:val="0"/>
      <w:dstrike w:val="0"/>
      <w:color w:val="000000"/>
      <w:u w:val="none"/>
      <w:effect w:val="none"/>
    </w:rPr>
  </w:style>
  <w:style w:type="paragraph" w:styleId="a5">
    <w:name w:val="Body Text"/>
    <w:basedOn w:val="a"/>
    <w:link w:val="a6"/>
    <w:rsid w:val="006E68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ен текст Знак"/>
    <w:basedOn w:val="a0"/>
    <w:link w:val="a5"/>
    <w:rsid w:val="006E6804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0">
    <w:name w:val="Char Char Char Char"/>
    <w:basedOn w:val="a"/>
    <w:rsid w:val="006E680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1807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0D42B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Control</cp:lastModifiedBy>
  <cp:revision>16</cp:revision>
  <dcterms:created xsi:type="dcterms:W3CDTF">2020-03-24T13:23:00Z</dcterms:created>
  <dcterms:modified xsi:type="dcterms:W3CDTF">2020-05-15T10:42:00Z</dcterms:modified>
</cp:coreProperties>
</file>