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2A375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64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2A3751">
        <w:rPr>
          <w:rFonts w:ascii="Times New Roman" w:hAnsi="Times New Roman"/>
          <w:b/>
          <w:color w:val="000000"/>
          <w:sz w:val="24"/>
          <w:szCs w:val="24"/>
          <w:lang w:val="bg-BG"/>
        </w:rPr>
        <w:t>26.09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2A375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04F0">
        <w:rPr>
          <w:rFonts w:ascii="Times New Roman" w:hAnsi="Times New Roman"/>
          <w:sz w:val="24"/>
          <w:szCs w:val="24"/>
          <w:lang w:val="bg-BG"/>
        </w:rPr>
        <w:t>№</w:t>
      </w:r>
      <w:r w:rsidR="003404F0">
        <w:t xml:space="preserve"> </w:t>
      </w:r>
      <w:r w:rsidR="003404F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3404F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</w:t>
      </w:r>
      <w:r w:rsidR="003404F0" w:rsidRPr="002450B2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2023</w:t>
      </w:r>
      <w:r w:rsidR="003404F0" w:rsidRPr="002450B2">
        <w:rPr>
          <w:rFonts w:ascii="Times New Roman" w:hAnsi="Times New Roman"/>
          <w:sz w:val="24"/>
          <w:szCs w:val="24"/>
        </w:rPr>
        <w:t xml:space="preserve"> </w:t>
      </w:r>
      <w:r w:rsidR="003404F0" w:rsidRPr="002450B2">
        <w:rPr>
          <w:rFonts w:ascii="Times New Roman" w:hAnsi="Times New Roman"/>
          <w:sz w:val="24"/>
          <w:szCs w:val="24"/>
          <w:lang w:val="bg-BG"/>
        </w:rPr>
        <w:t>г.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 на комисията, назначена със з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№ ПО-09-12/02.08.2023</w:t>
      </w:r>
      <w:r w:rsidR="00B7190C"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128D" w:rsidRPr="007B570C">
        <w:rPr>
          <w:rFonts w:ascii="Times New Roman" w:hAnsi="Times New Roman"/>
          <w:sz w:val="24"/>
          <w:szCs w:val="24"/>
          <w:lang w:val="bg-BG"/>
        </w:rPr>
        <w:t>г</w:t>
      </w:r>
      <w:r w:rsidR="003404F0">
        <w:rPr>
          <w:rFonts w:ascii="Times New Roman" w:hAnsi="Times New Roman"/>
          <w:sz w:val="24"/>
          <w:szCs w:val="24"/>
          <w:lang w:val="bg-BG"/>
        </w:rPr>
        <w:t>.</w:t>
      </w:r>
      <w:r w:rsidR="003404F0" w:rsidRPr="003404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04F0" w:rsidRPr="008C7BF4">
        <w:rPr>
          <w:rFonts w:ascii="Times New Roman" w:hAnsi="Times New Roman"/>
          <w:sz w:val="24"/>
          <w:szCs w:val="24"/>
          <w:lang w:val="bg-BG"/>
        </w:rPr>
        <w:t>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086EFF">
        <w:rPr>
          <w:rFonts w:ascii="Times New Roman" w:hAnsi="Times New Roman"/>
          <w:sz w:val="24"/>
          <w:szCs w:val="24"/>
          <w:lang w:val="bg-BG"/>
        </w:rPr>
        <w:t>15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086EFF">
        <w:rPr>
          <w:rFonts w:ascii="Times New Roman" w:hAnsi="Times New Roman"/>
          <w:sz w:val="24"/>
          <w:szCs w:val="24"/>
          <w:lang w:val="bg-BG"/>
        </w:rPr>
        <w:t>30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086EFF" w:rsidRPr="00086EFF">
        <w:rPr>
          <w:rFonts w:ascii="Times New Roman" w:hAnsi="Times New Roman"/>
          <w:b/>
          <w:sz w:val="24"/>
          <w:szCs w:val="24"/>
          <w:lang w:val="bg-BG"/>
        </w:rPr>
        <w:t>с. ГОСТИЛИЦА, ЕКАТТЕ 17350</w:t>
      </w:r>
      <w:r w:rsidR="00456B4A" w:rsidRPr="00086EFF">
        <w:rPr>
          <w:rFonts w:ascii="Times New Roman" w:hAnsi="Times New Roman"/>
          <w:b/>
          <w:sz w:val="24"/>
          <w:szCs w:val="24"/>
          <w:lang w:val="bg-BG"/>
        </w:rPr>
        <w:t>,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086EFF" w:rsidRPr="00086EFF">
        <w:rPr>
          <w:rFonts w:ascii="Times New Roman" w:hAnsi="Times New Roman"/>
          <w:b/>
          <w:sz w:val="24"/>
          <w:szCs w:val="24"/>
          <w:lang w:val="bg-BG"/>
        </w:rPr>
        <w:t>с. ГОСТИЛИЦА, ЕКАТТЕ 17350,</w:t>
      </w:r>
      <w:r w:rsidR="00086EFF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086EFF" w:rsidRPr="00086EFF" w:rsidRDefault="00086EFF" w:rsidP="00086EFF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86EFF">
        <w:rPr>
          <w:rFonts w:ascii="Times New Roman" w:hAnsi="Times New Roman"/>
          <w:sz w:val="24"/>
          <w:szCs w:val="24"/>
          <w:lang w:val="bg-BG"/>
        </w:rPr>
        <w:t>1. "РЕСЕН" ЕООД</w:t>
      </w:r>
      <w:r w:rsidR="003404F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86EFF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59, 60, 61, 62, 63, 64, 65, 66, 67, 68, 69, 70, 71, 72, 73, 74, 75, 76, 77, 78, 79, 80, с обща площ 2 750,570 дка.(с правно основание: 2 523,372 дка, на основание на чл. 37в, ал. 3, т. 2: 227,198 дка). </w:t>
      </w:r>
    </w:p>
    <w:p w:rsidR="00086EFF" w:rsidRPr="00086EFF" w:rsidRDefault="00086EFF" w:rsidP="00086EFF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86EFF">
        <w:rPr>
          <w:rFonts w:ascii="Times New Roman" w:hAnsi="Times New Roman"/>
          <w:sz w:val="24"/>
          <w:szCs w:val="24"/>
          <w:lang w:val="bg-BG"/>
        </w:rPr>
        <w:t xml:space="preserve"> 2. ДИМИТЪР НИКОЛОВ МАРИНОВ</w:t>
      </w:r>
      <w:r w:rsidR="003404F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86EFF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8, 11, 19, 20, 31, 52, 54, с обща площ 62,350 дка.(с правно основание: 44,932 дка, на основание на чл. 37в, ал. 3, т. 2: 17,418 дка). </w:t>
      </w:r>
    </w:p>
    <w:p w:rsidR="00086EFF" w:rsidRPr="00086EFF" w:rsidRDefault="00086EFF" w:rsidP="00086EFF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86EFF">
        <w:rPr>
          <w:rFonts w:ascii="Times New Roman" w:hAnsi="Times New Roman"/>
          <w:sz w:val="24"/>
          <w:szCs w:val="24"/>
          <w:lang w:val="bg-BG"/>
        </w:rPr>
        <w:t xml:space="preserve"> 3. РОЛЕС ЕООД</w:t>
      </w:r>
      <w:r w:rsidR="003404F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86EFF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2, 4, 5, 7, 9, 10, 12, 14, 15, 16, 17, 18, 21, 22, 23, 24, 25, 26, 27, 28, 29, 30, 33, 34, 35, 38, 39, 40, 41, 42, 43, 44, 45, 46, 48, 50, 51, 53, с обща площ 2 183,217 дка.(с правно основание: 2 006,824 дка, на основание на чл. 37в, ал. 3, т. 2: 176,393 дка). </w:t>
      </w:r>
    </w:p>
    <w:p w:rsidR="00086EFF" w:rsidRPr="00086EFF" w:rsidRDefault="00086EFF" w:rsidP="00086EFF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86EFF">
        <w:rPr>
          <w:rFonts w:ascii="Times New Roman" w:hAnsi="Times New Roman"/>
          <w:sz w:val="24"/>
          <w:szCs w:val="24"/>
          <w:lang w:val="bg-BG"/>
        </w:rPr>
        <w:t xml:space="preserve"> 4. РОСЕН МИТКОВ ДИМИТРОВ</w:t>
      </w:r>
      <w:r w:rsidR="003404F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86EFF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3, 36, 37, 47, 49, 56, 57, с обща площ 295,492 дка.(с правно основание: 270,943 дка, на основание на чл. 37в, ал. 3, т. 2: 24,549 дка). </w:t>
      </w:r>
    </w:p>
    <w:p w:rsidR="00086EFF" w:rsidRDefault="00086EFF" w:rsidP="00086EFF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86EFF">
        <w:rPr>
          <w:rFonts w:ascii="Times New Roman" w:hAnsi="Times New Roman"/>
          <w:sz w:val="24"/>
          <w:szCs w:val="24"/>
          <w:lang w:val="bg-BG"/>
        </w:rPr>
        <w:t xml:space="preserve"> 5. ТИХОМИР РАЙЧЕВ РАДЕВ</w:t>
      </w:r>
      <w:r w:rsidR="003404F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86EFF">
        <w:rPr>
          <w:rFonts w:ascii="Times New Roman" w:hAnsi="Times New Roman"/>
          <w:sz w:val="24"/>
          <w:szCs w:val="24"/>
          <w:lang w:val="bg-BG"/>
        </w:rPr>
        <w:t>с разпределени масиви (по  номера), съгласно проекта: 6, 13, 32, 55, 58, с обща площ 84,048 дка.(с правно основание: 69,534 дка, на основание на чл. 37в, ал. 3, т. 2: 14,514 дка).</w:t>
      </w:r>
    </w:p>
    <w:p w:rsidR="00456B4A" w:rsidRPr="007B570C" w:rsidRDefault="00086EFF" w:rsidP="00086EFF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86E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56B4A" w:rsidRPr="00086EFF">
        <w:rPr>
          <w:rFonts w:ascii="Times New Roman" w:hAnsi="Times New Roman"/>
          <w:b/>
          <w:sz w:val="24"/>
          <w:szCs w:val="24"/>
          <w:lang w:val="bg-BG"/>
        </w:rPr>
        <w:t>I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</w:t>
      </w:r>
      <w:r w:rsidRPr="007B570C">
        <w:rPr>
          <w:rFonts w:ascii="Times New Roman" w:hAnsi="Times New Roman"/>
          <w:sz w:val="24"/>
          <w:szCs w:val="24"/>
          <w:lang w:val="bg-BG"/>
        </w:rPr>
        <w:lastRenderedPageBreak/>
        <w:t xml:space="preserve">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AA6E59" w:rsidRDefault="006D47BA" w:rsidP="00AA6E59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 w:rsidR="00AA6E59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</w:t>
      </w:r>
      <w:r w:rsidR="00AA6E59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="00AA6E59">
        <w:rPr>
          <w:rFonts w:ascii="Times New Roman" w:hAnsi="Times New Roman"/>
          <w:b/>
          <w:spacing w:val="-6"/>
          <w:sz w:val="24"/>
          <w:szCs w:val="24"/>
        </w:rPr>
        <w:t>/</w:t>
      </w:r>
      <w:r w:rsidR="00AA6E59">
        <w:rPr>
          <w:rFonts w:ascii="Times New Roman" w:hAnsi="Times New Roman"/>
          <w:b/>
          <w:spacing w:val="-6"/>
          <w:sz w:val="24"/>
          <w:szCs w:val="24"/>
          <w:lang w:val="bg-BG"/>
        </w:rPr>
        <w:t>П/</w:t>
      </w:r>
    </w:p>
    <w:p w:rsidR="006D47BA" w:rsidRPr="006D47BA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Силвия </w:t>
      </w:r>
      <w:r w:rsidR="00826E09">
        <w:rPr>
          <w:rFonts w:ascii="Times New Roman" w:hAnsi="Times New Roman"/>
          <w:b/>
          <w:spacing w:val="-6"/>
          <w:sz w:val="24"/>
          <w:szCs w:val="24"/>
          <w:lang w:val="bg-BG"/>
        </w:rPr>
        <w:t>Евтимова</w:t>
      </w:r>
    </w:p>
    <w:p w:rsidR="006D47BA" w:rsidRPr="008F7AF7" w:rsidRDefault="00826E09" w:rsidP="006D47B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</w:t>
      </w:r>
      <w:r w:rsidR="006D47BA">
        <w:rPr>
          <w:rFonts w:ascii="Times New Roman" w:hAnsi="Times New Roman"/>
          <w:b/>
          <w:spacing w:val="-6"/>
          <w:sz w:val="24"/>
          <w:szCs w:val="24"/>
          <w:lang w:val="ru-RU"/>
        </w:rPr>
        <w:t>иректор ДАПФСДЧР</w:t>
      </w: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AC0556" w:rsidRDefault="00AC0556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0B6BB5" w:rsidRPr="007B570C" w:rsidRDefault="000B6BB5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0B6BB5" w:rsidRPr="007B570C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E5" w:rsidRDefault="001006E5">
      <w:r>
        <w:separator/>
      </w:r>
    </w:p>
  </w:endnote>
  <w:endnote w:type="continuationSeparator" w:id="0">
    <w:p w:rsidR="001006E5" w:rsidRDefault="00100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E59" w:rsidRPr="00AA6E59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E59" w:rsidRPr="00AA6E59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E5" w:rsidRDefault="001006E5">
      <w:r>
        <w:separator/>
      </w:r>
    </w:p>
  </w:footnote>
  <w:footnote w:type="continuationSeparator" w:id="0">
    <w:p w:rsidR="001006E5" w:rsidRDefault="00100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9773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16F2E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B6BB5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006E5"/>
    <w:rsid w:val="00110145"/>
    <w:rsid w:val="00112C2C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450B2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751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04F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65902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045CD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20C74"/>
    <w:rsid w:val="00821C2F"/>
    <w:rsid w:val="00822321"/>
    <w:rsid w:val="00826BD6"/>
    <w:rsid w:val="00826E09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A6E59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DFD596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340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23</cp:revision>
  <cp:lastPrinted>2023-09-26T13:54:00Z</cp:lastPrinted>
  <dcterms:created xsi:type="dcterms:W3CDTF">2023-09-14T08:21:00Z</dcterms:created>
  <dcterms:modified xsi:type="dcterms:W3CDTF">2023-10-04T13:18:00Z</dcterms:modified>
</cp:coreProperties>
</file>